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p14">
  <w:body>
    <w:p w:rsidR="00F2017F" w:rsidRDefault="004F7383" w14:paraId="36AE1A28" w14:textId="77777777">
      <w:pPr>
        <w:pStyle w:val="BodyText"/>
        <w:spacing w:before="7"/>
        <w:rPr>
          <w:rFonts w:ascii="Times New Roman"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763BB" wp14:editId="07777777">
                <wp:simplePos x="0" y="0"/>
                <wp:positionH relativeFrom="page">
                  <wp:posOffset>4213860</wp:posOffset>
                </wp:positionH>
                <wp:positionV relativeFrom="page">
                  <wp:posOffset>9627870</wp:posOffset>
                </wp:positionV>
                <wp:extent cx="336677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677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3EFBB1A1">
              <v:line id="Line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7f7f7f" strokeweight=".12pt" from="331.8pt,758.1pt" to="596.9pt,758.1pt" w14:anchorId="496CB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">
                <w10:wrap anchorx="page" anchory="page"/>
              </v:line>
            </w:pict>
          </mc:Fallback>
        </mc:AlternateContent>
      </w:r>
    </w:p>
    <w:p w:rsidR="00F2017F" w:rsidP="00267DA7" w:rsidRDefault="00267DA7" w14:paraId="79FC2CE8" w14:textId="77777777">
      <w:pPr>
        <w:spacing w:before="79"/>
        <w:ind w:firstLine="720"/>
        <w:rPr>
          <w:rFonts w:ascii="Times New Roman"/>
          <w:b/>
          <w:sz w:val="52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2150940C" wp14:editId="07777777">
            <wp:simplePos x="0" y="0"/>
            <wp:positionH relativeFrom="page">
              <wp:posOffset>7449185</wp:posOffset>
            </wp:positionH>
            <wp:positionV relativeFrom="paragraph">
              <wp:posOffset>186690</wp:posOffset>
            </wp:positionV>
            <wp:extent cx="1923287" cy="15453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287" cy="154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27F91CE5" w:rsidR="00CE42B4">
        <w:rPr>
          <w:rFonts w:ascii="Times New Roman"/>
          <w:b w:val="1"/>
          <w:bCs w:val="1"/>
          <w:color w:val="3E3E3E"/>
          <w:sz w:val="52"/>
          <w:szCs w:val="52"/>
        </w:rPr>
        <w:t>AGENDA</w:t>
      </w:r>
    </w:p>
    <w:p w:rsidR="00F2017F" w:rsidRDefault="00F2017F" w14:paraId="672A6659" w14:textId="77777777">
      <w:pPr>
        <w:pStyle w:val="BodyText"/>
        <w:spacing w:before="8"/>
        <w:rPr>
          <w:b/>
          <w:sz w:val="27"/>
        </w:rPr>
      </w:pPr>
    </w:p>
    <w:tbl>
      <w:tblPr>
        <w:tblStyle w:val="TableGrid"/>
        <w:tblW w:w="14490" w:type="dxa"/>
        <w:tblInd w:w="378" w:type="dxa"/>
        <w:tblLook w:val="04A0" w:firstRow="1" w:lastRow="0" w:firstColumn="1" w:lastColumn="0" w:noHBand="0" w:noVBand="1"/>
      </w:tblPr>
      <w:tblGrid>
        <w:gridCol w:w="630"/>
        <w:gridCol w:w="2070"/>
        <w:gridCol w:w="2700"/>
        <w:gridCol w:w="6570"/>
        <w:gridCol w:w="2520"/>
      </w:tblGrid>
      <w:tr w:rsidR="00267DA7" w:rsidTr="03934B1F" w14:paraId="05AF7BD2" w14:textId="77777777">
        <w:tc>
          <w:tcPr>
            <w:tcW w:w="630" w:type="dxa"/>
            <w:tcMar/>
          </w:tcPr>
          <w:p w:rsidR="004C7D98" w:rsidRDefault="004C7D98" w14:paraId="41C8F396" w14:textId="77777777"/>
        </w:tc>
        <w:tc>
          <w:tcPr>
            <w:tcW w:w="2070" w:type="dxa"/>
            <w:tcMar/>
          </w:tcPr>
          <w:p w:rsidR="004C7D98" w:rsidRDefault="004C7D98" w14:paraId="53A8696D" w14:textId="77777777">
            <w:r>
              <w:t>Agenda Item</w:t>
            </w:r>
          </w:p>
        </w:tc>
        <w:tc>
          <w:tcPr>
            <w:tcW w:w="2700" w:type="dxa"/>
            <w:tcMar/>
          </w:tcPr>
          <w:p w:rsidR="004C7D98" w:rsidRDefault="004C7D98" w14:paraId="4DAA706B" w14:textId="77777777">
            <w:r>
              <w:t>Presenter</w:t>
            </w:r>
          </w:p>
        </w:tc>
        <w:tc>
          <w:tcPr>
            <w:tcW w:w="6570" w:type="dxa"/>
            <w:tcMar/>
          </w:tcPr>
          <w:p w:rsidR="004C7D98" w:rsidRDefault="004C7D98" w14:paraId="4AFE23A4" w14:textId="77777777">
            <w:r>
              <w:t>Discussion</w:t>
            </w:r>
          </w:p>
        </w:tc>
        <w:tc>
          <w:tcPr>
            <w:tcW w:w="2520" w:type="dxa"/>
            <w:tcMar/>
          </w:tcPr>
          <w:p w:rsidR="004C7D98" w:rsidRDefault="004C7D98" w14:paraId="7C030FF8" w14:textId="77777777">
            <w:r>
              <w:t>Next Steps</w:t>
            </w:r>
            <w:r w:rsidR="00593231">
              <w:t>/Action</w:t>
            </w:r>
          </w:p>
        </w:tc>
      </w:tr>
      <w:tr w:rsidR="00267DA7" w:rsidTr="03934B1F" w14:paraId="1410E793" w14:textId="77777777">
        <w:trPr>
          <w:trHeight w:val="377"/>
        </w:trPr>
        <w:tc>
          <w:tcPr>
            <w:tcW w:w="630" w:type="dxa"/>
            <w:tcMar/>
          </w:tcPr>
          <w:p w:rsidR="004C7D98" w:rsidRDefault="004C7D98" w14:paraId="4CA1AEC0" w14:textId="77777777">
            <w:r>
              <w:t xml:space="preserve">1:00 </w:t>
            </w:r>
          </w:p>
        </w:tc>
        <w:tc>
          <w:tcPr>
            <w:tcW w:w="2070" w:type="dxa"/>
            <w:tcMar/>
          </w:tcPr>
          <w:p w:rsidR="004C7D98" w:rsidRDefault="004C7D98" w14:paraId="17337E17" w14:textId="77777777">
            <w:r>
              <w:t>Call to Order</w:t>
            </w:r>
          </w:p>
        </w:tc>
        <w:tc>
          <w:tcPr>
            <w:tcW w:w="2700" w:type="dxa"/>
            <w:tcMar/>
          </w:tcPr>
          <w:p w:rsidR="004C7D98" w:rsidRDefault="004C7D98" w14:paraId="17C3658E" w14:textId="77777777">
            <w:r>
              <w:t>Heather, Vice Chair</w:t>
            </w:r>
          </w:p>
        </w:tc>
        <w:tc>
          <w:tcPr>
            <w:tcW w:w="6570" w:type="dxa"/>
            <w:tcMar/>
          </w:tcPr>
          <w:p w:rsidR="004C7D98" w:rsidRDefault="004C7D98" w14:paraId="79022EFE" w14:textId="45596BF6">
            <w:r>
              <w:t>Introduction and call for any additional agenda items</w:t>
            </w:r>
            <w:r w:rsidR="356200EB">
              <w:t>.</w:t>
            </w:r>
          </w:p>
        </w:tc>
        <w:tc>
          <w:tcPr>
            <w:tcW w:w="2520" w:type="dxa"/>
            <w:tcMar/>
          </w:tcPr>
          <w:p w:rsidR="004C7D98" w:rsidRDefault="004C7D98" w14:paraId="72A3D3EC" w14:textId="77777777"/>
        </w:tc>
      </w:tr>
      <w:tr w:rsidR="00267DA7" w:rsidTr="03934B1F" w14:paraId="7D2615C5" w14:textId="77777777">
        <w:trPr>
          <w:trHeight w:val="570"/>
        </w:trPr>
        <w:tc>
          <w:tcPr>
            <w:tcW w:w="630" w:type="dxa"/>
            <w:tcMar/>
          </w:tcPr>
          <w:p w:rsidR="004C7D98" w:rsidRDefault="004C7D98" w14:paraId="1ABD338B" w14:textId="77777777">
            <w:r>
              <w:t>1:05</w:t>
            </w:r>
          </w:p>
        </w:tc>
        <w:tc>
          <w:tcPr>
            <w:tcW w:w="2070" w:type="dxa"/>
            <w:tcMar/>
          </w:tcPr>
          <w:p w:rsidR="004C7D98" w:rsidP="27F91CE5" w:rsidRDefault="0281E43E" w14:paraId="49AF0E1A" w14:textId="5704299F">
            <w:pPr>
              <w:spacing w:line="259" w:lineRule="auto"/>
            </w:pPr>
            <w:r>
              <w:t xml:space="preserve">Meeting Minutes </w:t>
            </w:r>
          </w:p>
        </w:tc>
        <w:tc>
          <w:tcPr>
            <w:tcW w:w="2700" w:type="dxa"/>
            <w:tcMar/>
          </w:tcPr>
          <w:p w:rsidR="004C7D98" w:rsidP="00267DA7" w:rsidRDefault="0281E43E" w14:paraId="3D635C02" w14:textId="77777777">
            <w:r>
              <w:t>Heather, Vice Chair</w:t>
            </w:r>
          </w:p>
          <w:p w:rsidR="004C7D98" w:rsidP="27F91CE5" w:rsidRDefault="004C7D98" w14:paraId="4EE9F4CB" w14:textId="07E70913"/>
        </w:tc>
        <w:tc>
          <w:tcPr>
            <w:tcW w:w="6570" w:type="dxa"/>
            <w:tcMar/>
          </w:tcPr>
          <w:p w:rsidR="004C7D98" w:rsidP="00E71193" w:rsidRDefault="0281E43E" w14:paraId="430D149C" w14:textId="14E502A0">
            <w:r>
              <w:t xml:space="preserve">Call for any revisions to the 4/12 meeting </w:t>
            </w:r>
            <w:r w:rsidR="44A17650">
              <w:t>minutes.</w:t>
            </w:r>
            <w:r>
              <w:t xml:space="preserve"> </w:t>
            </w:r>
          </w:p>
        </w:tc>
        <w:tc>
          <w:tcPr>
            <w:tcW w:w="2520" w:type="dxa"/>
            <w:tcMar/>
          </w:tcPr>
          <w:p w:rsidR="00CB0789" w:rsidP="00CB0789" w:rsidRDefault="0281E43E" w14:paraId="170DC40B" w14:textId="20F29559">
            <w:r>
              <w:t xml:space="preserve">Motion to Approve Minutes </w:t>
            </w:r>
          </w:p>
        </w:tc>
      </w:tr>
      <w:tr w:rsidR="00267DA7" w:rsidTr="03934B1F" w14:paraId="2C31E750" w14:textId="77777777">
        <w:tc>
          <w:tcPr>
            <w:tcW w:w="630" w:type="dxa"/>
            <w:tcMar/>
          </w:tcPr>
          <w:p w:rsidR="004C7D98" w:rsidP="00497E81" w:rsidRDefault="004C7D98" w14:paraId="3763CFE7" w14:textId="6DECCF71">
            <w:r>
              <w:t>1:</w:t>
            </w:r>
            <w:r w:rsidR="328B5F17">
              <w:t>10</w:t>
            </w:r>
          </w:p>
        </w:tc>
        <w:tc>
          <w:tcPr>
            <w:tcW w:w="2070" w:type="dxa"/>
            <w:tcMar/>
          </w:tcPr>
          <w:p w:rsidR="00D212CF" w:rsidP="27F91CE5" w:rsidRDefault="4AB98E78" w14:paraId="04C873FB" w14:textId="638210E8">
            <w:pPr>
              <w:spacing w:line="259" w:lineRule="auto"/>
            </w:pPr>
            <w:r>
              <w:t>SWDH</w:t>
            </w:r>
          </w:p>
        </w:tc>
        <w:tc>
          <w:tcPr>
            <w:tcW w:w="2700" w:type="dxa"/>
            <w:tcMar/>
          </w:tcPr>
          <w:p w:rsidR="004C7D98" w:rsidP="00535CC3" w:rsidRDefault="00267DA7" w14:paraId="3889D220" w14:textId="2855CB96">
            <w:r>
              <w:t>Sam</w:t>
            </w:r>
            <w:r w:rsidR="005E700B">
              <w:t xml:space="preserve"> and Nikki</w:t>
            </w:r>
            <w:r>
              <w:t xml:space="preserve">, SWDH </w:t>
            </w:r>
          </w:p>
        </w:tc>
        <w:tc>
          <w:tcPr>
            <w:tcW w:w="6570" w:type="dxa"/>
            <w:tcMar/>
          </w:tcPr>
          <w:p w:rsidR="00D212CF" w:rsidP="03934B1F" w:rsidRDefault="675FF026" w14:paraId="10893F3A" w14:textId="6B524F2E">
            <w:pPr>
              <w:spacing w:line="259" w:lineRule="auto"/>
              <w:rPr>
                <w:color w:val="E36C0A" w:themeColor="accent6" w:themeTint="FF" w:themeShade="BF"/>
              </w:rPr>
            </w:pPr>
            <w:r w:rsidR="675FF026">
              <w:rPr/>
              <w:t>BOH and the c</w:t>
            </w:r>
            <w:r w:rsidR="4F477778">
              <w:rPr/>
              <w:t>ontract renewal and bylaws from last meeting</w:t>
            </w:r>
            <w:r w:rsidR="09A77FFB">
              <w:rPr/>
              <w:t xml:space="preserve"> </w:t>
            </w:r>
            <w:r w:rsidRPr="03934B1F" w:rsidR="09A77FFB">
              <w:rPr>
                <w:color w:val="E36C0A" w:themeColor="accent6" w:themeTint="FF" w:themeShade="BF"/>
              </w:rPr>
              <w:t>- We sent 2 recommendations to the BOH, they were able to review one, the contract renewal with lifeways – the other was postponed f</w:t>
            </w:r>
            <w:r w:rsidRPr="03934B1F" w:rsidR="1EFF0D88">
              <w:rPr>
                <w:color w:val="E36C0A" w:themeColor="accent6" w:themeTint="FF" w:themeShade="BF"/>
              </w:rPr>
              <w:t xml:space="preserve">or this month (Bylaws) - the BOH accepted our recommendation and voted to renew the contract with Lifeways – </w:t>
            </w:r>
            <w:r w:rsidRPr="03934B1F" w:rsidR="5DA3F2B9">
              <w:rPr>
                <w:color w:val="E36C0A" w:themeColor="accent6" w:themeTint="FF" w:themeShade="BF"/>
              </w:rPr>
              <w:t>the extension of the contract will go through the end of June 2023.</w:t>
            </w:r>
          </w:p>
          <w:p w:rsidR="03934B1F" w:rsidP="03934B1F" w:rsidRDefault="03934B1F" w14:paraId="7AD9E012" w14:textId="0D2A82C2">
            <w:pPr>
              <w:pStyle w:val="Normal"/>
              <w:spacing w:line="259" w:lineRule="auto"/>
              <w:rPr>
                <w:rFonts w:ascii="Calibri" w:hAnsi="Calibri" w:eastAsia="Calibri" w:cs="Calibri"/>
                <w:color w:val="E36C0A" w:themeColor="accent6" w:themeTint="FF" w:themeShade="BF"/>
              </w:rPr>
            </w:pPr>
          </w:p>
          <w:p w:rsidR="5DA3F2B9" w:rsidP="03934B1F" w:rsidRDefault="5DA3F2B9" w14:paraId="0103316C" w14:textId="706D4CE9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color w:val="E36C0A" w:themeColor="accent6" w:themeTint="FF" w:themeShade="BF"/>
              </w:rPr>
            </w:pPr>
            <w:r w:rsidRPr="03934B1F" w:rsidR="5DA3F2B9">
              <w:rPr>
                <w:rFonts w:ascii="Calibri" w:hAnsi="Calibri" w:eastAsia="Calibri" w:cs="Calibri"/>
                <w:color w:val="E36C0A" w:themeColor="accent6" w:themeTint="FF" w:themeShade="BF"/>
              </w:rPr>
              <w:t xml:space="preserve">Regardless of the bylaw's decision, we need to continue to look at membership – refer to </w:t>
            </w:r>
            <w:r w:rsidRPr="03934B1F" w:rsidR="6D191C04">
              <w:rPr>
                <w:rFonts w:ascii="Calibri" w:hAnsi="Calibri" w:eastAsia="Calibri" w:cs="Calibri"/>
                <w:color w:val="E36C0A" w:themeColor="accent6" w:themeTint="FF" w:themeShade="BF"/>
              </w:rPr>
              <w:t>document.</w:t>
            </w:r>
            <w:r w:rsidRPr="03934B1F" w:rsidR="5DA3F2B9">
              <w:rPr>
                <w:rFonts w:ascii="Calibri" w:hAnsi="Calibri" w:eastAsia="Calibri" w:cs="Calibri"/>
                <w:color w:val="E36C0A" w:themeColor="accent6" w:themeTint="FF" w:themeShade="BF"/>
              </w:rPr>
              <w:t xml:space="preserve"> </w:t>
            </w:r>
          </w:p>
          <w:p w:rsidR="00D212CF" w:rsidP="27F91CE5" w:rsidRDefault="50A32318" w14:paraId="3036177E" w14:textId="318204D4">
            <w:pPr>
              <w:spacing w:line="259" w:lineRule="auto"/>
            </w:pPr>
            <w:r w:rsidR="50A32318">
              <w:rPr/>
              <w:t>Nomination process</w:t>
            </w:r>
            <w:r w:rsidR="0E50026B">
              <w:rPr/>
              <w:t xml:space="preserve"> and </w:t>
            </w:r>
            <w:r w:rsidR="2ABEE8F1">
              <w:rPr/>
              <w:t>m</w:t>
            </w:r>
            <w:r w:rsidR="0E50026B">
              <w:rPr/>
              <w:t>embership</w:t>
            </w:r>
            <w:r w:rsidR="50A32318">
              <w:rPr/>
              <w:t xml:space="preserve"> update</w:t>
            </w:r>
          </w:p>
          <w:p w:rsidR="6577D51F" w:rsidP="03934B1F" w:rsidRDefault="6577D51F" w14:paraId="7730A2CD" w14:textId="64C26A66">
            <w:pPr>
              <w:pStyle w:val="Normal"/>
              <w:spacing w:line="259" w:lineRule="auto"/>
              <w:rPr>
                <w:rFonts w:ascii="Calibri" w:hAnsi="Calibri" w:eastAsia="Calibri" w:cs="Calibri"/>
                <w:color w:val="E36C0A" w:themeColor="accent6" w:themeTint="FF" w:themeShade="BF"/>
              </w:rPr>
            </w:pPr>
            <w:r w:rsidRPr="03934B1F" w:rsidR="6577D51F">
              <w:rPr>
                <w:rFonts w:ascii="Calibri" w:hAnsi="Calibri" w:eastAsia="Calibri" w:cs="Calibri"/>
                <w:color w:val="E36C0A" w:themeColor="accent6" w:themeTint="FF" w:themeShade="BF"/>
              </w:rPr>
              <w:t xml:space="preserve">Speak first to needs and gaps identified by </w:t>
            </w:r>
            <w:r w:rsidRPr="03934B1F" w:rsidR="6577D51F">
              <w:rPr>
                <w:rFonts w:ascii="Calibri" w:hAnsi="Calibri" w:eastAsia="Calibri" w:cs="Calibri"/>
                <w:color w:val="E36C0A" w:themeColor="accent6" w:themeTint="FF" w:themeShade="BF"/>
              </w:rPr>
              <w:t>Lifeways.</w:t>
            </w:r>
          </w:p>
          <w:p w:rsidR="6577D51F" w:rsidP="03934B1F" w:rsidRDefault="6577D51F" w14:paraId="423DF75E" w14:textId="5DAD248D">
            <w:pPr>
              <w:pStyle w:val="Normal"/>
              <w:spacing w:line="259" w:lineRule="auto"/>
              <w:rPr>
                <w:rFonts w:ascii="Calibri" w:hAnsi="Calibri" w:eastAsia="Calibri" w:cs="Calibri"/>
                <w:color w:val="E36C0A" w:themeColor="accent6" w:themeTint="FF" w:themeShade="BF"/>
              </w:rPr>
            </w:pPr>
            <w:r w:rsidRPr="03934B1F" w:rsidR="6577D51F">
              <w:rPr>
                <w:rFonts w:ascii="Calibri" w:hAnsi="Calibri" w:eastAsia="Calibri" w:cs="Calibri"/>
                <w:color w:val="E36C0A" w:themeColor="accent6" w:themeTint="FF" w:themeShade="BF"/>
              </w:rPr>
              <w:t xml:space="preserve">Next to vacancies, then ask about nominations? </w:t>
            </w:r>
          </w:p>
          <w:p w:rsidR="03934B1F" w:rsidP="03934B1F" w:rsidRDefault="03934B1F" w14:paraId="6DBCC919" w14:textId="76479128">
            <w:pPr>
              <w:pStyle w:val="Normal"/>
              <w:spacing w:line="259" w:lineRule="auto"/>
              <w:rPr>
                <w:rFonts w:ascii="Calibri" w:hAnsi="Calibri" w:eastAsia="Calibri" w:cs="Calibri"/>
                <w:color w:val="E36C0A" w:themeColor="accent6" w:themeTint="FF" w:themeShade="BF"/>
              </w:rPr>
            </w:pPr>
          </w:p>
          <w:p w:rsidR="6577D51F" w:rsidP="03934B1F" w:rsidRDefault="6577D51F" w14:paraId="43FD0549" w14:textId="65F2BDDA">
            <w:pPr>
              <w:pStyle w:val="Normal"/>
              <w:spacing w:line="259" w:lineRule="auto"/>
              <w:rPr>
                <w:rFonts w:ascii="Calibri" w:hAnsi="Calibri" w:eastAsia="Calibri" w:cs="Calibri"/>
                <w:color w:val="E36C0A" w:themeColor="accent6" w:themeTint="FF" w:themeShade="BF"/>
              </w:rPr>
            </w:pPr>
            <w:r w:rsidRPr="03934B1F" w:rsidR="6577D51F">
              <w:rPr>
                <w:rFonts w:ascii="Calibri" w:hAnsi="Calibri" w:eastAsia="Calibri" w:cs="Calibri"/>
                <w:color w:val="E36C0A" w:themeColor="accent6" w:themeTint="FF" w:themeShade="BF"/>
              </w:rPr>
              <w:t xml:space="preserve">Who else to target in relation to needs and gaps identified and to fill required seats? </w:t>
            </w:r>
          </w:p>
          <w:p w:rsidR="03934B1F" w:rsidP="03934B1F" w:rsidRDefault="03934B1F" w14:paraId="546D2562" w14:textId="78FABEA7">
            <w:pPr>
              <w:pStyle w:val="Normal"/>
              <w:spacing w:line="259" w:lineRule="auto"/>
              <w:rPr>
                <w:rFonts w:ascii="Calibri" w:hAnsi="Calibri" w:eastAsia="Calibri" w:cs="Calibri"/>
                <w:color w:val="E36C0A" w:themeColor="accent6" w:themeTint="FF" w:themeShade="BF"/>
              </w:rPr>
            </w:pPr>
          </w:p>
          <w:p w:rsidR="6577D51F" w:rsidP="03934B1F" w:rsidRDefault="6577D51F" w14:paraId="71FCFD81" w14:textId="5152874F">
            <w:pPr>
              <w:pStyle w:val="Normal"/>
              <w:spacing w:line="259" w:lineRule="auto"/>
              <w:rPr>
                <w:rFonts w:ascii="Calibri" w:hAnsi="Calibri" w:eastAsia="Calibri" w:cs="Calibri"/>
                <w:color w:val="E36C0A" w:themeColor="accent6" w:themeTint="FF" w:themeShade="BF"/>
              </w:rPr>
            </w:pPr>
            <w:r w:rsidRPr="03934B1F" w:rsidR="6577D51F">
              <w:rPr>
                <w:rFonts w:ascii="Calibri" w:hAnsi="Calibri" w:eastAsia="Calibri" w:cs="Calibri"/>
                <w:color w:val="E36C0A" w:themeColor="accent6" w:themeTint="FF" w:themeShade="BF"/>
              </w:rPr>
              <w:t>Next steps: if you have nomination</w:t>
            </w:r>
            <w:r w:rsidRPr="03934B1F" w:rsidR="45BD4284">
              <w:rPr>
                <w:rFonts w:ascii="Calibri" w:hAnsi="Calibri" w:eastAsia="Calibri" w:cs="Calibri"/>
                <w:color w:val="E36C0A" w:themeColor="accent6" w:themeTint="FF" w:themeShade="BF"/>
              </w:rPr>
              <w:t xml:space="preserve"> ideas – share them with me and I will work to reach out and investigate interest. In the </w:t>
            </w:r>
            <w:r w:rsidRPr="03934B1F" w:rsidR="55B69DF1">
              <w:rPr>
                <w:rFonts w:ascii="Calibri" w:hAnsi="Calibri" w:eastAsia="Calibri" w:cs="Calibri"/>
                <w:color w:val="E36C0A" w:themeColor="accent6" w:themeTint="FF" w:themeShade="BF"/>
              </w:rPr>
              <w:t>meantime,</w:t>
            </w:r>
            <w:r w:rsidRPr="03934B1F" w:rsidR="45BD4284">
              <w:rPr>
                <w:rFonts w:ascii="Calibri" w:hAnsi="Calibri" w:eastAsia="Calibri" w:cs="Calibri"/>
                <w:color w:val="E36C0A" w:themeColor="accent6" w:themeTint="FF" w:themeShade="BF"/>
              </w:rPr>
              <w:t xml:space="preserve"> we can fill law enforcement </w:t>
            </w:r>
            <w:r w:rsidRPr="03934B1F" w:rsidR="610C9DCB">
              <w:rPr>
                <w:rFonts w:ascii="Calibri" w:hAnsi="Calibri" w:eastAsia="Calibri" w:cs="Calibri"/>
                <w:color w:val="E36C0A" w:themeColor="accent6" w:themeTint="FF" w:themeShade="BF"/>
              </w:rPr>
              <w:t xml:space="preserve">and one at-large member with Aaron and Sheriff Donahue – I'd like to </w:t>
            </w:r>
            <w:r w:rsidRPr="03934B1F" w:rsidR="04E659D8">
              <w:rPr>
                <w:rFonts w:ascii="Calibri" w:hAnsi="Calibri" w:eastAsia="Calibri" w:cs="Calibri"/>
                <w:color w:val="E36C0A" w:themeColor="accent6" w:themeTint="FF" w:themeShade="BF"/>
              </w:rPr>
              <w:t>be able to be prepared to recommend nominees to the BOH as soon as possible after bylaw</w:t>
            </w:r>
            <w:r w:rsidRPr="03934B1F" w:rsidR="38696215">
              <w:rPr>
                <w:rFonts w:ascii="Calibri" w:hAnsi="Calibri" w:eastAsia="Calibri" w:cs="Calibri"/>
                <w:color w:val="E36C0A" w:themeColor="accent6" w:themeTint="FF" w:themeShade="BF"/>
              </w:rPr>
              <w:t>s are solidified.</w:t>
            </w:r>
          </w:p>
          <w:p w:rsidR="03934B1F" w:rsidP="03934B1F" w:rsidRDefault="03934B1F" w14:paraId="5D10395B" w14:textId="3D9C1AD8">
            <w:pPr>
              <w:pStyle w:val="Normal"/>
              <w:spacing w:line="259" w:lineRule="auto"/>
              <w:rPr>
                <w:rFonts w:ascii="Calibri" w:hAnsi="Calibri" w:eastAsia="Calibri" w:cs="Calibri"/>
                <w:color w:val="E36C0A" w:themeColor="accent6" w:themeTint="FF" w:themeShade="BF"/>
              </w:rPr>
            </w:pPr>
          </w:p>
          <w:p w:rsidR="00D212CF" w:rsidP="27F91CE5" w:rsidRDefault="2A0C0111" w14:paraId="4DC57669" w14:textId="4FE94DC5">
            <w:pPr>
              <w:spacing w:line="259" w:lineRule="auto"/>
            </w:pPr>
            <w:r w:rsidR="2A0C0111">
              <w:rPr/>
              <w:t>SWDH updates concerning Crisis Center</w:t>
            </w:r>
            <w:r w:rsidR="29E2D11E">
              <w:rPr/>
              <w:t xml:space="preserve">, HB316, </w:t>
            </w:r>
            <w:r w:rsidR="713B4707">
              <w:rPr/>
              <w:t>and budget</w:t>
            </w:r>
          </w:p>
          <w:p w:rsidR="00D212CF" w:rsidP="03934B1F" w:rsidRDefault="2A0C0111" w14:paraId="1A5B9EF9" w14:textId="4EE0E958">
            <w:pPr>
              <w:pStyle w:val="Normal"/>
              <w:spacing w:line="259" w:lineRule="auto"/>
              <w:rPr>
                <w:rFonts w:ascii="Calibri" w:hAnsi="Calibri" w:eastAsia="Calibri" w:cs="Calibri"/>
              </w:rPr>
            </w:pPr>
            <w:r w:rsidRPr="03934B1F" w:rsidR="1A3DE765">
              <w:rPr>
                <w:rFonts w:ascii="Calibri" w:hAnsi="Calibri" w:eastAsia="Calibri" w:cs="Calibri"/>
                <w:color w:val="E36C0A" w:themeColor="accent6" w:themeTint="FF" w:themeShade="BF"/>
              </w:rPr>
              <w:t xml:space="preserve">As with the rest of our budget – the BOH has pushed back on approving our budget for the next fiscal year until the next </w:t>
            </w:r>
            <w:r w:rsidRPr="03934B1F" w:rsidR="31CEA8CB">
              <w:rPr>
                <w:rFonts w:ascii="Calibri" w:hAnsi="Calibri" w:eastAsia="Calibri" w:cs="Calibri"/>
                <w:color w:val="E36C0A" w:themeColor="accent6" w:themeTint="FF" w:themeShade="BF"/>
              </w:rPr>
              <w:t xml:space="preserve">BOH meeting. Legislature has gone long, etc. </w:t>
            </w:r>
          </w:p>
        </w:tc>
        <w:tc>
          <w:tcPr>
            <w:tcW w:w="2520" w:type="dxa"/>
            <w:tcMar/>
          </w:tcPr>
          <w:p w:rsidR="004C7D98" w:rsidP="00E71193" w:rsidRDefault="004C7D98" w14:paraId="605DC6FC" w14:textId="3930A417"/>
        </w:tc>
      </w:tr>
      <w:tr w:rsidR="00267DA7" w:rsidTr="03934B1F" w14:paraId="5DFC80E2" w14:textId="77777777">
        <w:tc>
          <w:tcPr>
            <w:tcW w:w="630" w:type="dxa"/>
            <w:tcMar/>
          </w:tcPr>
          <w:p w:rsidR="004C7D98" w:rsidRDefault="00497E81" w14:paraId="224F9C76" w14:textId="21A24A47">
            <w:r>
              <w:t>1:</w:t>
            </w:r>
            <w:r w:rsidR="005E700B">
              <w:t>30</w:t>
            </w:r>
          </w:p>
        </w:tc>
        <w:tc>
          <w:tcPr>
            <w:tcW w:w="2070" w:type="dxa"/>
            <w:tcMar/>
          </w:tcPr>
          <w:p w:rsidR="004C7D98" w:rsidRDefault="00267DA7" w14:paraId="3B22A2C4" w14:textId="77777777">
            <w:r>
              <w:t>Crisis Center Update</w:t>
            </w:r>
          </w:p>
        </w:tc>
        <w:tc>
          <w:tcPr>
            <w:tcW w:w="2700" w:type="dxa"/>
            <w:tcMar/>
          </w:tcPr>
          <w:p w:rsidR="004C7D98" w:rsidRDefault="00337FAE" w14:paraId="5DF5D400" w14:textId="2E30BE70">
            <w:r>
              <w:t>Sarah</w:t>
            </w:r>
            <w:r w:rsidR="10D2485F">
              <w:t xml:space="preserve"> and Caroline</w:t>
            </w:r>
            <w:r>
              <w:t>, Lifeways</w:t>
            </w:r>
          </w:p>
        </w:tc>
        <w:tc>
          <w:tcPr>
            <w:tcW w:w="6570" w:type="dxa"/>
            <w:tcMar/>
          </w:tcPr>
          <w:p w:rsidR="00337FAE" w:rsidP="27F91CE5" w:rsidRDefault="53A8DD83" w14:paraId="54A98BEC" w14:textId="2EAA2A0F">
            <w:pPr>
              <w:spacing w:line="259" w:lineRule="auto"/>
            </w:pPr>
            <w:r>
              <w:t>Lifeways Crisis Center Update</w:t>
            </w:r>
          </w:p>
          <w:p w:rsidR="00337FAE" w:rsidP="27F91CE5" w:rsidRDefault="00337FAE" w14:paraId="7CE5666F" w14:textId="0DCF70AA">
            <w:pPr>
              <w:spacing w:line="259" w:lineRule="auto"/>
            </w:pPr>
          </w:p>
        </w:tc>
        <w:tc>
          <w:tcPr>
            <w:tcW w:w="2520" w:type="dxa"/>
            <w:tcMar/>
          </w:tcPr>
          <w:p w:rsidR="004C7D98" w:rsidRDefault="004C7D98" w14:paraId="0D0B940D" w14:textId="77777777"/>
        </w:tc>
      </w:tr>
      <w:tr w:rsidR="00267DA7" w:rsidTr="03934B1F" w14:paraId="6883A882" w14:textId="77777777">
        <w:tc>
          <w:tcPr>
            <w:tcW w:w="630" w:type="dxa"/>
            <w:tcMar/>
          </w:tcPr>
          <w:p w:rsidR="00267DA7" w:rsidRDefault="00337FAE" w14:paraId="602A3B11" w14:textId="77777777">
            <w:r>
              <w:t>1:55</w:t>
            </w:r>
          </w:p>
        </w:tc>
        <w:tc>
          <w:tcPr>
            <w:tcW w:w="2070" w:type="dxa"/>
            <w:tcMar/>
          </w:tcPr>
          <w:p w:rsidR="00267DA7" w:rsidRDefault="00337FAE" w14:paraId="0B6C0278" w14:textId="5C04532C">
            <w:r>
              <w:t xml:space="preserve">Wrap up </w:t>
            </w:r>
          </w:p>
        </w:tc>
        <w:tc>
          <w:tcPr>
            <w:tcW w:w="2700" w:type="dxa"/>
            <w:tcMar/>
          </w:tcPr>
          <w:p w:rsidR="00267DA7" w:rsidRDefault="00337FAE" w14:paraId="7736F21A" w14:textId="77777777">
            <w:r>
              <w:t>Heather, Vice Chair</w:t>
            </w:r>
          </w:p>
        </w:tc>
        <w:tc>
          <w:tcPr>
            <w:tcW w:w="6570" w:type="dxa"/>
            <w:tcMar/>
          </w:tcPr>
          <w:p w:rsidR="00267DA7" w:rsidP="27F91CE5" w:rsidRDefault="46404497" w14:paraId="5BA8F9C9" w14:textId="77777777">
            <w:pPr>
              <w:spacing w:line="259" w:lineRule="auto"/>
            </w:pPr>
            <w:r>
              <w:t>Next Steps and Assignments</w:t>
            </w:r>
          </w:p>
          <w:p w:rsidR="005E700B" w:rsidP="27F91CE5" w:rsidRDefault="005E700B" w14:paraId="434E37FC" w14:textId="6E2AAE08">
            <w:pPr>
              <w:spacing w:line="259" w:lineRule="auto"/>
            </w:pPr>
            <w:r>
              <w:t>Discussion - Can next month’s meeting be at the Crisis Center? Since the grand opening, how many of us have visited the Crisis Center?</w:t>
            </w:r>
          </w:p>
        </w:tc>
        <w:tc>
          <w:tcPr>
            <w:tcW w:w="2520" w:type="dxa"/>
            <w:tcMar/>
          </w:tcPr>
          <w:p w:rsidR="00267DA7" w:rsidRDefault="00267DA7" w14:paraId="0E27B00A" w14:textId="77777777"/>
        </w:tc>
      </w:tr>
    </w:tbl>
    <w:p w:rsidR="00B90E93" w:rsidRDefault="00B90E93" w14:paraId="60061E4C" w14:textId="77777777"/>
    <w:sectPr w:rsidR="00B90E93" w:rsidSect="00267DA7">
      <w:type w:val="continuous"/>
      <w:pgSz w:w="15840" w:h="12240" w:orient="landscape"/>
      <w:pgMar w:top="40" w:right="1080" w:bottom="20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7481C1D"/>
    <w:multiLevelType w:val="hybridMultilevel"/>
    <w:tmpl w:val="98E6299A"/>
    <w:lvl w:ilvl="0" w:tplc="4462E874">
      <w:numFmt w:val="bullet"/>
      <w:lvlText w:val=""/>
      <w:lvlJc w:val="left"/>
      <w:pPr>
        <w:ind w:left="1733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 w:tplc="3852E90C">
      <w:numFmt w:val="bullet"/>
      <w:lvlText w:val="•"/>
      <w:lvlJc w:val="left"/>
      <w:pPr>
        <w:ind w:left="2159" w:hanging="361"/>
      </w:pPr>
      <w:rPr>
        <w:rFonts w:hint="default"/>
        <w:lang w:val="en-US" w:eastAsia="en-US" w:bidi="en-US"/>
      </w:rPr>
    </w:lvl>
    <w:lvl w:ilvl="2" w:tplc="FC4CA5B8">
      <w:numFmt w:val="bullet"/>
      <w:lvlText w:val="•"/>
      <w:lvlJc w:val="left"/>
      <w:pPr>
        <w:ind w:left="2579" w:hanging="361"/>
      </w:pPr>
      <w:rPr>
        <w:rFonts w:hint="default"/>
        <w:lang w:val="en-US" w:eastAsia="en-US" w:bidi="en-US"/>
      </w:rPr>
    </w:lvl>
    <w:lvl w:ilvl="3" w:tplc="0896B81A">
      <w:numFmt w:val="bullet"/>
      <w:lvlText w:val="•"/>
      <w:lvlJc w:val="left"/>
      <w:pPr>
        <w:ind w:left="2998" w:hanging="361"/>
      </w:pPr>
      <w:rPr>
        <w:rFonts w:hint="default"/>
        <w:lang w:val="en-US" w:eastAsia="en-US" w:bidi="en-US"/>
      </w:rPr>
    </w:lvl>
    <w:lvl w:ilvl="4" w:tplc="6950B058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5" w:tplc="B41AD11E">
      <w:numFmt w:val="bullet"/>
      <w:lvlText w:val="•"/>
      <w:lvlJc w:val="left"/>
      <w:pPr>
        <w:ind w:left="3837" w:hanging="361"/>
      </w:pPr>
      <w:rPr>
        <w:rFonts w:hint="default"/>
        <w:lang w:val="en-US" w:eastAsia="en-US" w:bidi="en-US"/>
      </w:rPr>
    </w:lvl>
    <w:lvl w:ilvl="6" w:tplc="244822D6">
      <w:numFmt w:val="bullet"/>
      <w:lvlText w:val="•"/>
      <w:lvlJc w:val="left"/>
      <w:pPr>
        <w:ind w:left="4257" w:hanging="361"/>
      </w:pPr>
      <w:rPr>
        <w:rFonts w:hint="default"/>
        <w:lang w:val="en-US" w:eastAsia="en-US" w:bidi="en-US"/>
      </w:rPr>
    </w:lvl>
    <w:lvl w:ilvl="7" w:tplc="BBB00764">
      <w:numFmt w:val="bullet"/>
      <w:lvlText w:val="•"/>
      <w:lvlJc w:val="left"/>
      <w:pPr>
        <w:ind w:left="4676" w:hanging="361"/>
      </w:pPr>
      <w:rPr>
        <w:rFonts w:hint="default"/>
        <w:lang w:val="en-US" w:eastAsia="en-US" w:bidi="en-US"/>
      </w:rPr>
    </w:lvl>
    <w:lvl w:ilvl="8" w:tplc="EA880BEC">
      <w:numFmt w:val="bullet"/>
      <w:lvlText w:val="•"/>
      <w:lvlJc w:val="left"/>
      <w:pPr>
        <w:ind w:left="5096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377F37BF"/>
    <w:multiLevelType w:val="hybridMultilevel"/>
    <w:tmpl w:val="9C722C18"/>
    <w:lvl w:ilvl="0" w:tplc="F064AADC">
      <w:numFmt w:val="bullet"/>
      <w:lvlText w:val=""/>
      <w:lvlJc w:val="left"/>
      <w:pPr>
        <w:ind w:left="1733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 w:tplc="36C0F576">
      <w:numFmt w:val="bullet"/>
      <w:lvlText w:val="•"/>
      <w:lvlJc w:val="left"/>
      <w:pPr>
        <w:ind w:left="2159" w:hanging="361"/>
      </w:pPr>
      <w:rPr>
        <w:rFonts w:hint="default"/>
        <w:lang w:val="en-US" w:eastAsia="en-US" w:bidi="en-US"/>
      </w:rPr>
    </w:lvl>
    <w:lvl w:ilvl="2" w:tplc="3B9E68C0">
      <w:numFmt w:val="bullet"/>
      <w:lvlText w:val="•"/>
      <w:lvlJc w:val="left"/>
      <w:pPr>
        <w:ind w:left="2579" w:hanging="361"/>
      </w:pPr>
      <w:rPr>
        <w:rFonts w:hint="default"/>
        <w:lang w:val="en-US" w:eastAsia="en-US" w:bidi="en-US"/>
      </w:rPr>
    </w:lvl>
    <w:lvl w:ilvl="3" w:tplc="FF5E8030">
      <w:numFmt w:val="bullet"/>
      <w:lvlText w:val="•"/>
      <w:lvlJc w:val="left"/>
      <w:pPr>
        <w:ind w:left="2998" w:hanging="361"/>
      </w:pPr>
      <w:rPr>
        <w:rFonts w:hint="default"/>
        <w:lang w:val="en-US" w:eastAsia="en-US" w:bidi="en-US"/>
      </w:rPr>
    </w:lvl>
    <w:lvl w:ilvl="4" w:tplc="15304F34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5" w:tplc="DCD8DBF2">
      <w:numFmt w:val="bullet"/>
      <w:lvlText w:val="•"/>
      <w:lvlJc w:val="left"/>
      <w:pPr>
        <w:ind w:left="3837" w:hanging="361"/>
      </w:pPr>
      <w:rPr>
        <w:rFonts w:hint="default"/>
        <w:lang w:val="en-US" w:eastAsia="en-US" w:bidi="en-US"/>
      </w:rPr>
    </w:lvl>
    <w:lvl w:ilvl="6" w:tplc="820EB15E">
      <w:numFmt w:val="bullet"/>
      <w:lvlText w:val="•"/>
      <w:lvlJc w:val="left"/>
      <w:pPr>
        <w:ind w:left="4257" w:hanging="361"/>
      </w:pPr>
      <w:rPr>
        <w:rFonts w:hint="default"/>
        <w:lang w:val="en-US" w:eastAsia="en-US" w:bidi="en-US"/>
      </w:rPr>
    </w:lvl>
    <w:lvl w:ilvl="7" w:tplc="DB82CC96">
      <w:numFmt w:val="bullet"/>
      <w:lvlText w:val="•"/>
      <w:lvlJc w:val="left"/>
      <w:pPr>
        <w:ind w:left="4676" w:hanging="361"/>
      </w:pPr>
      <w:rPr>
        <w:rFonts w:hint="default"/>
        <w:lang w:val="en-US" w:eastAsia="en-US" w:bidi="en-US"/>
      </w:rPr>
    </w:lvl>
    <w:lvl w:ilvl="8" w:tplc="3940B24A">
      <w:numFmt w:val="bullet"/>
      <w:lvlText w:val="•"/>
      <w:lvlJc w:val="left"/>
      <w:pPr>
        <w:ind w:left="5096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583E0A02"/>
    <w:multiLevelType w:val="hybridMultilevel"/>
    <w:tmpl w:val="55343D3A"/>
    <w:lvl w:ilvl="0" w:tplc="54F8289E">
      <w:numFmt w:val="bullet"/>
      <w:lvlText w:val=""/>
      <w:lvlJc w:val="left"/>
      <w:pPr>
        <w:ind w:left="1733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 w:tplc="984AD878">
      <w:numFmt w:val="bullet"/>
      <w:lvlText w:val="•"/>
      <w:lvlJc w:val="left"/>
      <w:pPr>
        <w:ind w:left="2159" w:hanging="361"/>
      </w:pPr>
      <w:rPr>
        <w:rFonts w:hint="default"/>
        <w:lang w:val="en-US" w:eastAsia="en-US" w:bidi="en-US"/>
      </w:rPr>
    </w:lvl>
    <w:lvl w:ilvl="2" w:tplc="F4C4A7A0">
      <w:numFmt w:val="bullet"/>
      <w:lvlText w:val="•"/>
      <w:lvlJc w:val="left"/>
      <w:pPr>
        <w:ind w:left="2579" w:hanging="361"/>
      </w:pPr>
      <w:rPr>
        <w:rFonts w:hint="default"/>
        <w:lang w:val="en-US" w:eastAsia="en-US" w:bidi="en-US"/>
      </w:rPr>
    </w:lvl>
    <w:lvl w:ilvl="3" w:tplc="34CE37B4">
      <w:numFmt w:val="bullet"/>
      <w:lvlText w:val="•"/>
      <w:lvlJc w:val="left"/>
      <w:pPr>
        <w:ind w:left="2998" w:hanging="361"/>
      </w:pPr>
      <w:rPr>
        <w:rFonts w:hint="default"/>
        <w:lang w:val="en-US" w:eastAsia="en-US" w:bidi="en-US"/>
      </w:rPr>
    </w:lvl>
    <w:lvl w:ilvl="4" w:tplc="4C2450D8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5" w:tplc="C512BBC6">
      <w:numFmt w:val="bullet"/>
      <w:lvlText w:val="•"/>
      <w:lvlJc w:val="left"/>
      <w:pPr>
        <w:ind w:left="3837" w:hanging="361"/>
      </w:pPr>
      <w:rPr>
        <w:rFonts w:hint="default"/>
        <w:lang w:val="en-US" w:eastAsia="en-US" w:bidi="en-US"/>
      </w:rPr>
    </w:lvl>
    <w:lvl w:ilvl="6" w:tplc="1C90423C">
      <w:numFmt w:val="bullet"/>
      <w:lvlText w:val="•"/>
      <w:lvlJc w:val="left"/>
      <w:pPr>
        <w:ind w:left="4257" w:hanging="361"/>
      </w:pPr>
      <w:rPr>
        <w:rFonts w:hint="default"/>
        <w:lang w:val="en-US" w:eastAsia="en-US" w:bidi="en-US"/>
      </w:rPr>
    </w:lvl>
    <w:lvl w:ilvl="7" w:tplc="663ED668">
      <w:numFmt w:val="bullet"/>
      <w:lvlText w:val="•"/>
      <w:lvlJc w:val="left"/>
      <w:pPr>
        <w:ind w:left="4676" w:hanging="361"/>
      </w:pPr>
      <w:rPr>
        <w:rFonts w:hint="default"/>
        <w:lang w:val="en-US" w:eastAsia="en-US" w:bidi="en-US"/>
      </w:rPr>
    </w:lvl>
    <w:lvl w:ilvl="8" w:tplc="06263C12">
      <w:numFmt w:val="bullet"/>
      <w:lvlText w:val="•"/>
      <w:lvlJc w:val="left"/>
      <w:pPr>
        <w:ind w:left="5096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66B621BB"/>
    <w:multiLevelType w:val="hybridMultilevel"/>
    <w:tmpl w:val="84843126"/>
    <w:lvl w:ilvl="0" w:tplc="F62E0922">
      <w:numFmt w:val="bullet"/>
      <w:lvlText w:val=""/>
      <w:lvlJc w:val="left"/>
      <w:pPr>
        <w:ind w:left="1378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 w:tplc="C742EC36">
      <w:numFmt w:val="bullet"/>
      <w:lvlText w:val="•"/>
      <w:lvlJc w:val="left"/>
      <w:pPr>
        <w:ind w:left="1735" w:hanging="361"/>
      </w:pPr>
      <w:rPr>
        <w:rFonts w:hint="default"/>
        <w:lang w:val="en-US" w:eastAsia="en-US" w:bidi="en-US"/>
      </w:rPr>
    </w:lvl>
    <w:lvl w:ilvl="2" w:tplc="564862A8">
      <w:numFmt w:val="bullet"/>
      <w:lvlText w:val="•"/>
      <w:lvlJc w:val="left"/>
      <w:pPr>
        <w:ind w:left="2091" w:hanging="361"/>
      </w:pPr>
      <w:rPr>
        <w:rFonts w:hint="default"/>
        <w:lang w:val="en-US" w:eastAsia="en-US" w:bidi="en-US"/>
      </w:rPr>
    </w:lvl>
    <w:lvl w:ilvl="3" w:tplc="601C7FD2">
      <w:numFmt w:val="bullet"/>
      <w:lvlText w:val="•"/>
      <w:lvlJc w:val="left"/>
      <w:pPr>
        <w:ind w:left="2447" w:hanging="361"/>
      </w:pPr>
      <w:rPr>
        <w:rFonts w:hint="default"/>
        <w:lang w:val="en-US" w:eastAsia="en-US" w:bidi="en-US"/>
      </w:rPr>
    </w:lvl>
    <w:lvl w:ilvl="4" w:tplc="260E3A76">
      <w:numFmt w:val="bullet"/>
      <w:lvlText w:val="•"/>
      <w:lvlJc w:val="left"/>
      <w:pPr>
        <w:ind w:left="2803" w:hanging="361"/>
      </w:pPr>
      <w:rPr>
        <w:rFonts w:hint="default"/>
        <w:lang w:val="en-US" w:eastAsia="en-US" w:bidi="en-US"/>
      </w:rPr>
    </w:lvl>
    <w:lvl w:ilvl="5" w:tplc="1AE07310">
      <w:numFmt w:val="bullet"/>
      <w:lvlText w:val="•"/>
      <w:lvlJc w:val="left"/>
      <w:pPr>
        <w:ind w:left="3159" w:hanging="361"/>
      </w:pPr>
      <w:rPr>
        <w:rFonts w:hint="default"/>
        <w:lang w:val="en-US" w:eastAsia="en-US" w:bidi="en-US"/>
      </w:rPr>
    </w:lvl>
    <w:lvl w:ilvl="6" w:tplc="8AA457AA">
      <w:numFmt w:val="bullet"/>
      <w:lvlText w:val="•"/>
      <w:lvlJc w:val="left"/>
      <w:pPr>
        <w:ind w:left="3515" w:hanging="361"/>
      </w:pPr>
      <w:rPr>
        <w:rFonts w:hint="default"/>
        <w:lang w:val="en-US" w:eastAsia="en-US" w:bidi="en-US"/>
      </w:rPr>
    </w:lvl>
    <w:lvl w:ilvl="7" w:tplc="A0F8B750">
      <w:numFmt w:val="bullet"/>
      <w:lvlText w:val="•"/>
      <w:lvlJc w:val="left"/>
      <w:pPr>
        <w:ind w:left="3871" w:hanging="361"/>
      </w:pPr>
      <w:rPr>
        <w:rFonts w:hint="default"/>
        <w:lang w:val="en-US" w:eastAsia="en-US" w:bidi="en-US"/>
      </w:rPr>
    </w:lvl>
    <w:lvl w:ilvl="8" w:tplc="EDA46BD6">
      <w:numFmt w:val="bullet"/>
      <w:lvlText w:val="•"/>
      <w:lvlJc w:val="left"/>
      <w:pPr>
        <w:ind w:left="4227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7240596C"/>
    <w:multiLevelType w:val="hybridMultilevel"/>
    <w:tmpl w:val="9FF611D0"/>
    <w:lvl w:ilvl="0" w:tplc="B6928FA2">
      <w:numFmt w:val="bullet"/>
      <w:lvlText w:val=""/>
      <w:lvlJc w:val="left"/>
      <w:pPr>
        <w:ind w:left="1378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 w:tplc="DEA64606">
      <w:numFmt w:val="bullet"/>
      <w:lvlText w:val="•"/>
      <w:lvlJc w:val="left"/>
      <w:pPr>
        <w:ind w:left="1735" w:hanging="361"/>
      </w:pPr>
      <w:rPr>
        <w:rFonts w:hint="default"/>
        <w:lang w:val="en-US" w:eastAsia="en-US" w:bidi="en-US"/>
      </w:rPr>
    </w:lvl>
    <w:lvl w:ilvl="2" w:tplc="CE82EAC0">
      <w:numFmt w:val="bullet"/>
      <w:lvlText w:val="•"/>
      <w:lvlJc w:val="left"/>
      <w:pPr>
        <w:ind w:left="2091" w:hanging="361"/>
      </w:pPr>
      <w:rPr>
        <w:rFonts w:hint="default"/>
        <w:lang w:val="en-US" w:eastAsia="en-US" w:bidi="en-US"/>
      </w:rPr>
    </w:lvl>
    <w:lvl w:ilvl="3" w:tplc="84CE3D88">
      <w:numFmt w:val="bullet"/>
      <w:lvlText w:val="•"/>
      <w:lvlJc w:val="left"/>
      <w:pPr>
        <w:ind w:left="2447" w:hanging="361"/>
      </w:pPr>
      <w:rPr>
        <w:rFonts w:hint="default"/>
        <w:lang w:val="en-US" w:eastAsia="en-US" w:bidi="en-US"/>
      </w:rPr>
    </w:lvl>
    <w:lvl w:ilvl="4" w:tplc="00B6A3F6">
      <w:numFmt w:val="bullet"/>
      <w:lvlText w:val="•"/>
      <w:lvlJc w:val="left"/>
      <w:pPr>
        <w:ind w:left="2803" w:hanging="361"/>
      </w:pPr>
      <w:rPr>
        <w:rFonts w:hint="default"/>
        <w:lang w:val="en-US" w:eastAsia="en-US" w:bidi="en-US"/>
      </w:rPr>
    </w:lvl>
    <w:lvl w:ilvl="5" w:tplc="8CC4E316">
      <w:numFmt w:val="bullet"/>
      <w:lvlText w:val="•"/>
      <w:lvlJc w:val="left"/>
      <w:pPr>
        <w:ind w:left="3159" w:hanging="361"/>
      </w:pPr>
      <w:rPr>
        <w:rFonts w:hint="default"/>
        <w:lang w:val="en-US" w:eastAsia="en-US" w:bidi="en-US"/>
      </w:rPr>
    </w:lvl>
    <w:lvl w:ilvl="6" w:tplc="676C1BEA">
      <w:numFmt w:val="bullet"/>
      <w:lvlText w:val="•"/>
      <w:lvlJc w:val="left"/>
      <w:pPr>
        <w:ind w:left="3515" w:hanging="361"/>
      </w:pPr>
      <w:rPr>
        <w:rFonts w:hint="default"/>
        <w:lang w:val="en-US" w:eastAsia="en-US" w:bidi="en-US"/>
      </w:rPr>
    </w:lvl>
    <w:lvl w:ilvl="7" w:tplc="2BBAF5B4">
      <w:numFmt w:val="bullet"/>
      <w:lvlText w:val="•"/>
      <w:lvlJc w:val="left"/>
      <w:pPr>
        <w:ind w:left="3871" w:hanging="361"/>
      </w:pPr>
      <w:rPr>
        <w:rFonts w:hint="default"/>
        <w:lang w:val="en-US" w:eastAsia="en-US" w:bidi="en-US"/>
      </w:rPr>
    </w:lvl>
    <w:lvl w:ilvl="8" w:tplc="C5C46532">
      <w:numFmt w:val="bullet"/>
      <w:lvlText w:val="•"/>
      <w:lvlJc w:val="left"/>
      <w:pPr>
        <w:ind w:left="4227" w:hanging="361"/>
      </w:pPr>
      <w:rPr>
        <w:rFonts w:hint="default"/>
        <w:lang w:val="en-US" w:eastAsia="en-US" w:bidi="en-US"/>
      </w:rPr>
    </w:lvl>
  </w:abstractNum>
  <w:num w:numId="7">
    <w:abstractNumId w:val="6"/>
  </w:num>
  <w:num w:numId="6">
    <w:abstractNumId w:val="5"/>
  </w: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trackRevisions w:val="false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17F"/>
    <w:rsid w:val="001D3B05"/>
    <w:rsid w:val="001E4E26"/>
    <w:rsid w:val="00267DA7"/>
    <w:rsid w:val="002C3050"/>
    <w:rsid w:val="00337FAE"/>
    <w:rsid w:val="00497E81"/>
    <w:rsid w:val="004C7D98"/>
    <w:rsid w:val="004F7383"/>
    <w:rsid w:val="00535CC3"/>
    <w:rsid w:val="00590FD3"/>
    <w:rsid w:val="00593231"/>
    <w:rsid w:val="005E700B"/>
    <w:rsid w:val="009B239E"/>
    <w:rsid w:val="009E112C"/>
    <w:rsid w:val="00B90E93"/>
    <w:rsid w:val="00CB0789"/>
    <w:rsid w:val="00CE42B4"/>
    <w:rsid w:val="00D212CF"/>
    <w:rsid w:val="00DD39BA"/>
    <w:rsid w:val="00E2552E"/>
    <w:rsid w:val="00E71193"/>
    <w:rsid w:val="00F2017F"/>
    <w:rsid w:val="0281E43E"/>
    <w:rsid w:val="03934B1F"/>
    <w:rsid w:val="0405E9DC"/>
    <w:rsid w:val="04E659D8"/>
    <w:rsid w:val="05347855"/>
    <w:rsid w:val="08A205ED"/>
    <w:rsid w:val="09A77FFB"/>
    <w:rsid w:val="0BBCE236"/>
    <w:rsid w:val="0DC56A1E"/>
    <w:rsid w:val="0DEF852E"/>
    <w:rsid w:val="0E50026B"/>
    <w:rsid w:val="10D2485F"/>
    <w:rsid w:val="1212FB5D"/>
    <w:rsid w:val="177D71E8"/>
    <w:rsid w:val="17DCF363"/>
    <w:rsid w:val="1A3DE765"/>
    <w:rsid w:val="1AB5EECC"/>
    <w:rsid w:val="1B65E9C0"/>
    <w:rsid w:val="1BA8D59D"/>
    <w:rsid w:val="1C51BF2D"/>
    <w:rsid w:val="1EF96BEB"/>
    <w:rsid w:val="1EFF0D88"/>
    <w:rsid w:val="22321BA0"/>
    <w:rsid w:val="25576AD2"/>
    <w:rsid w:val="27F91CE5"/>
    <w:rsid w:val="29E2D11E"/>
    <w:rsid w:val="2A0C0111"/>
    <w:rsid w:val="2ABEE8F1"/>
    <w:rsid w:val="2F71638F"/>
    <w:rsid w:val="309237B9"/>
    <w:rsid w:val="31CEA8CB"/>
    <w:rsid w:val="328B5F17"/>
    <w:rsid w:val="356200EB"/>
    <w:rsid w:val="38696215"/>
    <w:rsid w:val="398280F8"/>
    <w:rsid w:val="3B66F1FE"/>
    <w:rsid w:val="3C0EF949"/>
    <w:rsid w:val="3C18B25F"/>
    <w:rsid w:val="4232F10D"/>
    <w:rsid w:val="44A17650"/>
    <w:rsid w:val="45BD4284"/>
    <w:rsid w:val="46404497"/>
    <w:rsid w:val="4AB98E78"/>
    <w:rsid w:val="4D5CAE28"/>
    <w:rsid w:val="4EB5FD22"/>
    <w:rsid w:val="4F477778"/>
    <w:rsid w:val="50A32318"/>
    <w:rsid w:val="53A8DD83"/>
    <w:rsid w:val="55B69DF1"/>
    <w:rsid w:val="56C89217"/>
    <w:rsid w:val="58A74E55"/>
    <w:rsid w:val="58C043E1"/>
    <w:rsid w:val="58C1F22A"/>
    <w:rsid w:val="599323C2"/>
    <w:rsid w:val="5A97EEBB"/>
    <w:rsid w:val="5CE3BA10"/>
    <w:rsid w:val="5D93B504"/>
    <w:rsid w:val="5DA3F2B9"/>
    <w:rsid w:val="5F1E2139"/>
    <w:rsid w:val="610C9DCB"/>
    <w:rsid w:val="64D5A398"/>
    <w:rsid w:val="656CA900"/>
    <w:rsid w:val="6577D51F"/>
    <w:rsid w:val="667173F9"/>
    <w:rsid w:val="675FF026"/>
    <w:rsid w:val="68A449C2"/>
    <w:rsid w:val="6BF5EF03"/>
    <w:rsid w:val="6D191C04"/>
    <w:rsid w:val="6F2D8FC5"/>
    <w:rsid w:val="70B037C9"/>
    <w:rsid w:val="70CC7E5D"/>
    <w:rsid w:val="70F323A6"/>
    <w:rsid w:val="713B4707"/>
    <w:rsid w:val="715058AC"/>
    <w:rsid w:val="78133C40"/>
    <w:rsid w:val="781F976B"/>
    <w:rsid w:val="7BF2EA70"/>
    <w:rsid w:val="7CE5D141"/>
    <w:rsid w:val="7F55C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9882F"/>
  <w15:docId w15:val="{A34B3873-A37D-4BE5-BF66-5722C516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Calibri" w:hAnsi="Calibri" w:eastAsia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52"/>
      <w:ind w:left="1046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658"/>
    </w:pPr>
  </w:style>
  <w:style w:type="table" w:styleId="TableGrid">
    <w:name w:val="Table Grid"/>
    <w:basedOn w:val="TableNormal"/>
    <w:uiPriority w:val="39"/>
    <w:rsid w:val="004C7D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E517C2E5AB1418D26A7257F817AFD" ma:contentTypeVersion="13" ma:contentTypeDescription="Create a new document." ma:contentTypeScope="" ma:versionID="3fc0efe1ea17b262f2cf92296242f510">
  <xsd:schema xmlns:xsd="http://www.w3.org/2001/XMLSchema" xmlns:xs="http://www.w3.org/2001/XMLSchema" xmlns:p="http://schemas.microsoft.com/office/2006/metadata/properties" xmlns:ns1="http://schemas.microsoft.com/sharepoint/v3" xmlns:ns3="a84b07e3-0c7e-4f01-9789-e77751ad0342" xmlns:ns4="27a9235c-8406-44e2-9ef9-6016c2284ee1" targetNamespace="http://schemas.microsoft.com/office/2006/metadata/properties" ma:root="true" ma:fieldsID="9b420caa7593785ccb19831c731e637d" ns1:_="" ns3:_="" ns4:_="">
    <xsd:import namespace="http://schemas.microsoft.com/sharepoint/v3"/>
    <xsd:import namespace="a84b07e3-0c7e-4f01-9789-e77751ad0342"/>
    <xsd:import namespace="27a9235c-8406-44e2-9ef9-6016c2284ee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b07e3-0c7e-4f01-9789-e77751ad0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9235c-8406-44e2-9ef9-6016c2284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55B1BA-10EB-4FE4-BE02-FB7D5FD9D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4b07e3-0c7e-4f01-9789-e77751ad0342"/>
    <ds:schemaRef ds:uri="27a9235c-8406-44e2-9ef9-6016c2284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22967-7925-40DB-8FBD-7437C0425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C255FF-058A-45F4-B0C9-6574AE29B6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Zogg, Nikole</dc:creator>
  <lastModifiedBy>Kenney, Sam</lastModifiedBy>
  <revision>5</revision>
  <dcterms:created xsi:type="dcterms:W3CDTF">2021-05-05T17:25:00.0000000Z</dcterms:created>
  <dcterms:modified xsi:type="dcterms:W3CDTF">2021-05-12T17:28:34.1743602Z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2021-03-08T00:00:00Z</vt:filetime>
  </property>
  <property fmtid="{D5CDD505-2E9C-101B-9397-08002B2CF9AE}" pid="5" name="ContentTypeId">
    <vt:lpwstr>0x010100A39E517C2E5AB1418D26A7257F817AFD</vt:lpwstr>
  </property>
</Properties>
</file>